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76" w:rsidRDefault="00F12676" w:rsidP="00F12676">
      <w:pPr>
        <w:ind w:left="-426" w:hanging="426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6752590" cy="781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9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3F7F" w:rsidRPr="00D03F7F" w:rsidRDefault="00D03F7F" w:rsidP="00D03F7F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</w:t>
      </w:r>
      <w:r w:rsidR="00F1267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Реквизиты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Банк: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Филиал «Северная столица» АО «Райффайзенбанк»</w:t>
      </w:r>
    </w:p>
    <w:p w:rsidR="00D03F7F" w:rsidRPr="00D03F7F" w:rsidRDefault="00D03F7F" w:rsidP="00D03F7F">
      <w:pPr>
        <w:ind w:left="-426" w:hanging="426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proofErr w:type="gramStart"/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</w:t>
      </w:r>
      <w:proofErr w:type="gramEnd"/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/с № 40702810303000021881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к/с 30101810100000000723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БИК 044030723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ИНН 7801337545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КПП 780101001</w:t>
      </w:r>
    </w:p>
    <w:p w:rsidR="00700B3B" w:rsidRPr="00473A3F" w:rsidRDefault="00D36993" w:rsidP="00F12676">
      <w:pPr>
        <w:ind w:left="-426" w:hanging="426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исх.  №</w:t>
      </w:r>
      <w:r w:rsidR="00E536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6B3F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2D4150" w:rsidRPr="006D27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EC152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от   «</w:t>
      </w:r>
      <w:r w:rsidR="0054319B" w:rsidRPr="005431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3</w:t>
      </w:r>
      <w:r w:rsidR="005431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1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 </w:t>
      </w:r>
      <w:r w:rsidR="005431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 xml:space="preserve"> </w:t>
      </w:r>
      <w:r w:rsidR="005431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января 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20</w:t>
      </w:r>
      <w:r w:rsidR="005431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20</w:t>
      </w:r>
      <w:r w:rsidR="002D4150" w:rsidRPr="006D27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00B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36993" w:rsidRPr="00700B3B" w:rsidRDefault="00D36993" w:rsidP="00700B3B">
      <w:pPr>
        <w:spacing w:line="240" w:lineRule="auto"/>
        <w:ind w:left="142"/>
        <w:jc w:val="righ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РУКОВОДИТЕЛЮ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ПРЕДПРИЯТ</w:t>
      </w:r>
      <w:r w:rsidR="005B04A4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И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Я</w:t>
      </w:r>
      <w:r w:rsidR="005B04A4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И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ГЛАВН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ОМУ 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БУХГАЛТЕР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У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.</w:t>
      </w:r>
    </w:p>
    <w:p w:rsidR="008247D0" w:rsidRPr="00597443" w:rsidRDefault="006C520B" w:rsidP="00700B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Уважаемые партнеры!</w:t>
      </w:r>
    </w:p>
    <w:p w:rsidR="00C404C1" w:rsidRPr="00597443" w:rsidRDefault="00C404C1" w:rsidP="00700B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Предлагаем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Вам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посетить </w:t>
      </w:r>
      <w:r w:rsidR="002D4150" w:rsidRPr="002D4150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54319B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21 февраля </w:t>
      </w:r>
      <w:r w:rsidR="00875609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20</w:t>
      </w:r>
      <w:r w:rsidR="006B3F19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20</w:t>
      </w:r>
      <w:r w:rsidR="002D4150" w:rsidRPr="002D4150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года</w:t>
      </w:r>
      <w:r w:rsidRPr="0059744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совместный семинар</w:t>
      </w:r>
    </w:p>
    <w:p w:rsidR="00700B3B" w:rsidRDefault="00C404C1" w:rsidP="00700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ООО «Ваше Право</w:t>
      </w:r>
      <w:r w:rsidR="00F12676" w:rsidRPr="00F12676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F12676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Консультант Плюс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»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и</w:t>
      </w:r>
      <w:r w:rsidRPr="0059744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Палаты профессиональных бухгалтеров и аудиторов на тему:</w:t>
      </w:r>
    </w:p>
    <w:p w:rsidR="00B326B6" w:rsidRPr="00B326B6" w:rsidRDefault="00B326B6" w:rsidP="00700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4319B" w:rsidRPr="0054319B" w:rsidRDefault="002027CD" w:rsidP="0054319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B3F1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</w:t>
      </w:r>
      <w:r w:rsidR="0054319B" w:rsidRPr="0054319B">
        <w:rPr>
          <w:rFonts w:ascii="Times New Roman" w:hAnsi="Times New Roman"/>
          <w:b/>
          <w:sz w:val="32"/>
          <w:szCs w:val="32"/>
        </w:rPr>
        <w:t>НДС и налог на прибыль – сложные вопросы.</w:t>
      </w:r>
    </w:p>
    <w:p w:rsidR="002D4150" w:rsidRDefault="0054319B" w:rsidP="005431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19B">
        <w:rPr>
          <w:rFonts w:ascii="Times New Roman" w:hAnsi="Times New Roman"/>
          <w:b/>
          <w:sz w:val="32"/>
          <w:szCs w:val="32"/>
        </w:rPr>
        <w:t>Определение налоговой базы и применение вычетов</w:t>
      </w:r>
      <w:r w:rsidR="006B3F19" w:rsidRPr="006B3F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E6E76" w:rsidRPr="006B3F19">
        <w:rPr>
          <w:rFonts w:ascii="Times New Roman" w:hAnsi="Times New Roman" w:cs="Times New Roman"/>
          <w:b/>
          <w:sz w:val="32"/>
          <w:szCs w:val="32"/>
        </w:rPr>
        <w:t>»</w:t>
      </w:r>
    </w:p>
    <w:p w:rsidR="00B326B6" w:rsidRDefault="00B326B6" w:rsidP="005431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6B6" w:rsidRPr="006B3F19" w:rsidRDefault="00B326B6" w:rsidP="005431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0B3B" w:rsidRPr="00FE6E76" w:rsidRDefault="00700B3B" w:rsidP="00700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</w:p>
    <w:p w:rsidR="002027CD" w:rsidRPr="00125BC1" w:rsidRDefault="002027CD" w:rsidP="00700B3B">
      <w:pPr>
        <w:spacing w:after="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5B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Дата и время</w:t>
      </w:r>
      <w:r w:rsidRPr="00125B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5431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21 февраля</w:t>
      </w:r>
      <w:r w:rsidR="00875609" w:rsidRPr="00125B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</w:t>
      </w:r>
      <w:r w:rsidR="005431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пятница</w:t>
      </w:r>
      <w:r w:rsidR="00845294" w:rsidRPr="00125B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 10:00-17</w:t>
      </w:r>
      <w:r w:rsidRPr="00125B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:00</w:t>
      </w:r>
    </w:p>
    <w:p w:rsidR="00125BC1" w:rsidRPr="006807E7" w:rsidRDefault="00125BC1" w:rsidP="00700B3B">
      <w:pPr>
        <w:spacing w:after="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536DA" w:rsidRPr="00125BC1" w:rsidRDefault="002027CD" w:rsidP="00EC1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5B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Лектор</w:t>
      </w:r>
      <w:r w:rsidRPr="00125B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FE6E76" w:rsidRDefault="00EC1526" w:rsidP="00EC1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526">
        <w:t xml:space="preserve"> </w:t>
      </w:r>
      <w:r w:rsidR="006B3F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5BC1" w:rsidRDefault="0054319B" w:rsidP="00125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25BC1" w:rsidRPr="00125B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Мухин Михаил Сергеевич</w:t>
      </w:r>
      <w:r w:rsidR="00125BC1" w:rsidRPr="00BF1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125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президент, главный эксперт-координатор Центра финансовых экспертиз. Имеет государственные и ведомственные награды. Опыт преподавательской и судебно-арбитражной работы более 20 лет.</w:t>
      </w:r>
    </w:p>
    <w:p w:rsidR="00B326B6" w:rsidRDefault="00B326B6" w:rsidP="00125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5BC1" w:rsidRDefault="00125BC1" w:rsidP="00125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27CD" w:rsidRDefault="002027CD" w:rsidP="00EC1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Место проведения</w:t>
      </w:r>
      <w:r w:rsidRPr="0059744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  <w:r w:rsidRPr="005974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r w:rsidR="00DE2315" w:rsidRPr="005974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г. Санкт-Петербург, </w:t>
      </w:r>
      <w:proofErr w:type="spellStart"/>
      <w:r w:rsidR="007873CA">
        <w:rPr>
          <w:rFonts w:ascii="Times New Roman" w:eastAsia="Times New Roman" w:hAnsi="Times New Roman" w:cs="Times New Roman"/>
          <w:color w:val="000000" w:themeColor="text1"/>
          <w:lang w:eastAsia="ru-RU"/>
        </w:rPr>
        <w:t>Батайский</w:t>
      </w:r>
      <w:proofErr w:type="spellEnd"/>
      <w:r w:rsidR="007873C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пер. 3А, </w:t>
      </w:r>
      <w:r w:rsidR="007873CA">
        <w:rPr>
          <w:rFonts w:ascii="Times New Roman" w:eastAsia="Times New Roman" w:hAnsi="Times New Roman" w:cs="Times New Roman"/>
          <w:sz w:val="24"/>
          <w:lang w:eastAsia="ru-RU"/>
        </w:rPr>
        <w:t>отель «</w:t>
      </w:r>
      <w:proofErr w:type="spellStart"/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Sokos</w:t>
      </w:r>
      <w:proofErr w:type="spellEnd"/>
      <w:r w:rsidR="007873C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Olympia</w:t>
      </w:r>
      <w:r w:rsidR="007873C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Garden</w:t>
      </w:r>
      <w:r w:rsidR="007873CA"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B326B6" w:rsidRDefault="00B326B6" w:rsidP="00EC1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FE6E76" w:rsidRDefault="00FE6E76" w:rsidP="00EC1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FE6E76" w:rsidRPr="00EC1526" w:rsidRDefault="00FE6E76" w:rsidP="00EC1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lang w:eastAsia="ru-RU"/>
        </w:rPr>
      </w:pPr>
    </w:p>
    <w:p w:rsidR="003668F3" w:rsidRDefault="002027CD" w:rsidP="003668F3">
      <w:pPr>
        <w:pStyle w:val="aa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В программе семинара</w:t>
      </w:r>
      <w:r w:rsidR="003668F3" w:rsidRPr="0059744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  <w:r w:rsidR="00422A2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</w:p>
    <w:p w:rsidR="00B326B6" w:rsidRDefault="00B326B6" w:rsidP="003668F3">
      <w:pPr>
        <w:pStyle w:val="aa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422A25" w:rsidRDefault="00422A25" w:rsidP="003668F3">
      <w:pPr>
        <w:pStyle w:val="aa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54319B" w:rsidRPr="0054319B" w:rsidRDefault="0054319B" w:rsidP="005431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31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319B">
        <w:rPr>
          <w:rFonts w:ascii="Times New Roman" w:hAnsi="Times New Roman" w:cs="Times New Roman"/>
          <w:b/>
          <w:bCs/>
          <w:sz w:val="24"/>
          <w:szCs w:val="24"/>
        </w:rPr>
        <w:t>НАЛОГ НА ДОБАВЛЕННУЮ СТОИМОСТЬ И НАЛОГ НА ПРИБЫЛЬ ОРГАНИЗАЦИЙ: СЛОЖНЫЕ ВОПРОСЫ ИСЧИСЛЕНИЯ И АДМИНИСТРИРОВАНИЯ</w:t>
      </w:r>
    </w:p>
    <w:p w:rsidR="0054319B" w:rsidRPr="0054319B" w:rsidRDefault="0054319B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319B" w:rsidRDefault="0054319B" w:rsidP="005431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319B">
        <w:rPr>
          <w:rFonts w:ascii="Times New Roman" w:hAnsi="Times New Roman" w:cs="Times New Roman"/>
          <w:b/>
          <w:bCs/>
          <w:sz w:val="24"/>
          <w:szCs w:val="24"/>
        </w:rPr>
        <w:t>1. Сложные вопросы формирования налоговой базы по НДС и налогу на прибыль</w:t>
      </w:r>
    </w:p>
    <w:p w:rsidR="0054319B" w:rsidRPr="0054319B" w:rsidRDefault="0054319B" w:rsidP="005431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319B" w:rsidRPr="0054319B" w:rsidRDefault="0054319B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19B">
        <w:rPr>
          <w:rFonts w:ascii="Times New Roman" w:hAnsi="Times New Roman" w:cs="Times New Roman"/>
          <w:bCs/>
          <w:sz w:val="24"/>
          <w:szCs w:val="24"/>
        </w:rPr>
        <w:t>•</w:t>
      </w:r>
      <w:r w:rsidRPr="0054319B">
        <w:rPr>
          <w:rFonts w:ascii="Times New Roman" w:hAnsi="Times New Roman" w:cs="Times New Roman"/>
          <w:bCs/>
          <w:sz w:val="24"/>
          <w:szCs w:val="24"/>
        </w:rPr>
        <w:tab/>
        <w:t>Договоры с особым порядком перехода права собственности на товар.</w:t>
      </w:r>
    </w:p>
    <w:p w:rsidR="0054319B" w:rsidRPr="0054319B" w:rsidRDefault="0054319B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19B">
        <w:rPr>
          <w:rFonts w:ascii="Times New Roman" w:hAnsi="Times New Roman" w:cs="Times New Roman"/>
          <w:bCs/>
          <w:sz w:val="24"/>
          <w:szCs w:val="24"/>
        </w:rPr>
        <w:t>•</w:t>
      </w:r>
      <w:r w:rsidRPr="0054319B">
        <w:rPr>
          <w:rFonts w:ascii="Times New Roman" w:hAnsi="Times New Roman" w:cs="Times New Roman"/>
          <w:bCs/>
          <w:sz w:val="24"/>
          <w:szCs w:val="24"/>
        </w:rPr>
        <w:tab/>
        <w:t>Возврат товаров поставщику.</w:t>
      </w:r>
    </w:p>
    <w:p w:rsidR="0054319B" w:rsidRPr="0054319B" w:rsidRDefault="0054319B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19B">
        <w:rPr>
          <w:rFonts w:ascii="Times New Roman" w:hAnsi="Times New Roman" w:cs="Times New Roman"/>
          <w:bCs/>
          <w:sz w:val="24"/>
          <w:szCs w:val="24"/>
        </w:rPr>
        <w:t>•</w:t>
      </w:r>
      <w:r w:rsidRPr="0054319B">
        <w:rPr>
          <w:rFonts w:ascii="Times New Roman" w:hAnsi="Times New Roman" w:cs="Times New Roman"/>
          <w:bCs/>
          <w:sz w:val="24"/>
          <w:szCs w:val="24"/>
        </w:rPr>
        <w:tab/>
        <w:t>Учет сумм штрафов, пени и неустоек.</w:t>
      </w:r>
    </w:p>
    <w:p w:rsidR="0054319B" w:rsidRDefault="0054319B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19B">
        <w:rPr>
          <w:rFonts w:ascii="Times New Roman" w:hAnsi="Times New Roman" w:cs="Times New Roman"/>
          <w:bCs/>
          <w:sz w:val="24"/>
          <w:szCs w:val="24"/>
        </w:rPr>
        <w:t>•</w:t>
      </w:r>
      <w:r w:rsidRPr="0054319B">
        <w:rPr>
          <w:rFonts w:ascii="Times New Roman" w:hAnsi="Times New Roman" w:cs="Times New Roman"/>
          <w:bCs/>
          <w:sz w:val="24"/>
          <w:szCs w:val="24"/>
        </w:rPr>
        <w:tab/>
        <w:t>Выбытие имущества без внешних признаков реализации.</w:t>
      </w:r>
    </w:p>
    <w:p w:rsidR="00B326B6" w:rsidRDefault="00B326B6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6B6" w:rsidRDefault="00B326B6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6B6" w:rsidRDefault="00B326B6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6B6" w:rsidRPr="0054319B" w:rsidRDefault="00B326B6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319B" w:rsidRDefault="0054319B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19B">
        <w:rPr>
          <w:rFonts w:ascii="Times New Roman" w:hAnsi="Times New Roman" w:cs="Times New Roman"/>
          <w:bCs/>
          <w:sz w:val="24"/>
          <w:szCs w:val="24"/>
        </w:rPr>
        <w:t>•</w:t>
      </w:r>
      <w:r w:rsidRPr="0054319B">
        <w:rPr>
          <w:rFonts w:ascii="Times New Roman" w:hAnsi="Times New Roman" w:cs="Times New Roman"/>
          <w:bCs/>
          <w:sz w:val="24"/>
          <w:szCs w:val="24"/>
        </w:rPr>
        <w:tab/>
        <w:t>Оплата товаров (работ, услуг) в безденежной форме.</w:t>
      </w:r>
    </w:p>
    <w:p w:rsidR="0054319B" w:rsidRDefault="0054319B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19B">
        <w:rPr>
          <w:rFonts w:ascii="Times New Roman" w:hAnsi="Times New Roman" w:cs="Times New Roman"/>
          <w:bCs/>
          <w:sz w:val="24"/>
          <w:szCs w:val="24"/>
        </w:rPr>
        <w:t>•</w:t>
      </w:r>
      <w:r w:rsidRPr="0054319B">
        <w:rPr>
          <w:rFonts w:ascii="Times New Roman" w:hAnsi="Times New Roman" w:cs="Times New Roman"/>
          <w:bCs/>
          <w:sz w:val="24"/>
          <w:szCs w:val="24"/>
        </w:rPr>
        <w:tab/>
        <w:t>Включается ли в налоговую базу сумма неосновательного обогащения.</w:t>
      </w:r>
    </w:p>
    <w:p w:rsidR="0054319B" w:rsidRDefault="0054319B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319B" w:rsidRDefault="0054319B" w:rsidP="005431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319B">
        <w:rPr>
          <w:rFonts w:ascii="Times New Roman" w:hAnsi="Times New Roman" w:cs="Times New Roman"/>
          <w:b/>
          <w:bCs/>
          <w:sz w:val="24"/>
          <w:szCs w:val="24"/>
        </w:rPr>
        <w:t>2. Расходы и налоговые вычеты: традиционные претензии налоговых органов и реагирование на них</w:t>
      </w:r>
    </w:p>
    <w:p w:rsidR="0054319B" w:rsidRPr="0054319B" w:rsidRDefault="0054319B" w:rsidP="005431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319B" w:rsidRPr="0054319B" w:rsidRDefault="0054319B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19B">
        <w:rPr>
          <w:rFonts w:ascii="Times New Roman" w:hAnsi="Times New Roman" w:cs="Times New Roman"/>
          <w:bCs/>
          <w:sz w:val="24"/>
          <w:szCs w:val="24"/>
        </w:rPr>
        <w:t>•</w:t>
      </w:r>
      <w:r w:rsidRPr="0054319B">
        <w:rPr>
          <w:rFonts w:ascii="Times New Roman" w:hAnsi="Times New Roman" w:cs="Times New Roman"/>
          <w:bCs/>
          <w:sz w:val="24"/>
          <w:szCs w:val="24"/>
        </w:rPr>
        <w:tab/>
        <w:t>Реальность расходов налоговых вычетов в контексте статьи 54.1 НК РФ и судебной практики. Правонарушения, допускаемые поставщиками, и их влияние на налоговые вычеты налогоплательщика. Оценка обоснованности налоговой выгоды в свете судебной практики.</w:t>
      </w:r>
    </w:p>
    <w:p w:rsidR="0054319B" w:rsidRPr="0054319B" w:rsidRDefault="0054319B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19B">
        <w:rPr>
          <w:rFonts w:ascii="Times New Roman" w:hAnsi="Times New Roman" w:cs="Times New Roman"/>
          <w:bCs/>
          <w:sz w:val="24"/>
          <w:szCs w:val="24"/>
        </w:rPr>
        <w:t>•</w:t>
      </w:r>
      <w:r w:rsidRPr="0054319B">
        <w:rPr>
          <w:rFonts w:ascii="Times New Roman" w:hAnsi="Times New Roman" w:cs="Times New Roman"/>
          <w:bCs/>
          <w:sz w:val="24"/>
          <w:szCs w:val="24"/>
        </w:rPr>
        <w:tab/>
        <w:t>Документальное оформление расходов и налоговых вычетов. Первичные документы, счета-фактуры, товарно-транспортные накладные.</w:t>
      </w:r>
    </w:p>
    <w:p w:rsidR="0054319B" w:rsidRPr="0054319B" w:rsidRDefault="0054319B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19B">
        <w:rPr>
          <w:rFonts w:ascii="Times New Roman" w:hAnsi="Times New Roman" w:cs="Times New Roman"/>
          <w:bCs/>
          <w:sz w:val="24"/>
          <w:szCs w:val="24"/>
        </w:rPr>
        <w:t>•</w:t>
      </w:r>
      <w:r w:rsidRPr="0054319B">
        <w:rPr>
          <w:rFonts w:ascii="Times New Roman" w:hAnsi="Times New Roman" w:cs="Times New Roman"/>
          <w:bCs/>
          <w:sz w:val="24"/>
          <w:szCs w:val="24"/>
        </w:rPr>
        <w:tab/>
        <w:t>Применение налоговых вычетов по НДС: при пользовании арендованным имуществом и коммунальными услугами, при отсутствии реализации товаров, работ, услуг.</w:t>
      </w:r>
    </w:p>
    <w:p w:rsidR="0054319B" w:rsidRPr="0054319B" w:rsidRDefault="0054319B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19B">
        <w:rPr>
          <w:rFonts w:ascii="Times New Roman" w:hAnsi="Times New Roman" w:cs="Times New Roman"/>
          <w:bCs/>
          <w:sz w:val="24"/>
          <w:szCs w:val="24"/>
        </w:rPr>
        <w:t>•</w:t>
      </w:r>
      <w:r w:rsidRPr="0054319B">
        <w:rPr>
          <w:rFonts w:ascii="Times New Roman" w:hAnsi="Times New Roman" w:cs="Times New Roman"/>
          <w:bCs/>
          <w:sz w:val="24"/>
          <w:szCs w:val="24"/>
        </w:rPr>
        <w:tab/>
        <w:t>Перенос налоговых вычетов. Исчисление срока на применение налогового вычета при его переносе.</w:t>
      </w:r>
    </w:p>
    <w:p w:rsidR="0054319B" w:rsidRPr="0054319B" w:rsidRDefault="0054319B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19B">
        <w:rPr>
          <w:rFonts w:ascii="Times New Roman" w:hAnsi="Times New Roman" w:cs="Times New Roman"/>
          <w:bCs/>
          <w:sz w:val="24"/>
          <w:szCs w:val="24"/>
        </w:rPr>
        <w:t>•</w:t>
      </w:r>
      <w:r w:rsidRPr="0054319B">
        <w:rPr>
          <w:rFonts w:ascii="Times New Roman" w:hAnsi="Times New Roman" w:cs="Times New Roman"/>
          <w:bCs/>
          <w:sz w:val="24"/>
          <w:szCs w:val="24"/>
        </w:rPr>
        <w:tab/>
        <w:t>Проблемы, связанные с восстановлением НДС (в том числе при хищении товарно-материальных ценностей).</w:t>
      </w:r>
    </w:p>
    <w:p w:rsidR="0054319B" w:rsidRPr="0054319B" w:rsidRDefault="0054319B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19B">
        <w:rPr>
          <w:rFonts w:ascii="Times New Roman" w:hAnsi="Times New Roman" w:cs="Times New Roman"/>
          <w:bCs/>
          <w:sz w:val="24"/>
          <w:szCs w:val="24"/>
        </w:rPr>
        <w:t>•</w:t>
      </w:r>
      <w:r w:rsidRPr="0054319B">
        <w:rPr>
          <w:rFonts w:ascii="Times New Roman" w:hAnsi="Times New Roman" w:cs="Times New Roman"/>
          <w:bCs/>
          <w:sz w:val="24"/>
          <w:szCs w:val="24"/>
        </w:rPr>
        <w:tab/>
        <w:t xml:space="preserve">Вычеты сумм, предъявленных ненадлежащими субъектами (в </w:t>
      </w:r>
      <w:proofErr w:type="spellStart"/>
      <w:r w:rsidRPr="0054319B">
        <w:rPr>
          <w:rFonts w:ascii="Times New Roman" w:hAnsi="Times New Roman" w:cs="Times New Roman"/>
          <w:bCs/>
          <w:sz w:val="24"/>
          <w:szCs w:val="24"/>
        </w:rPr>
        <w:t>т.ч</w:t>
      </w:r>
      <w:proofErr w:type="spellEnd"/>
      <w:r w:rsidRPr="0054319B">
        <w:rPr>
          <w:rFonts w:ascii="Times New Roman" w:hAnsi="Times New Roman" w:cs="Times New Roman"/>
          <w:bCs/>
          <w:sz w:val="24"/>
          <w:szCs w:val="24"/>
        </w:rPr>
        <w:t>. лицами, освобожденными от НДС, применяющими нулевую ставку и т. п.)</w:t>
      </w:r>
    </w:p>
    <w:p w:rsidR="0054319B" w:rsidRPr="0054319B" w:rsidRDefault="0054319B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19B">
        <w:rPr>
          <w:rFonts w:ascii="Times New Roman" w:hAnsi="Times New Roman" w:cs="Times New Roman"/>
          <w:bCs/>
          <w:sz w:val="24"/>
          <w:szCs w:val="24"/>
        </w:rPr>
        <w:t>•</w:t>
      </w:r>
      <w:r w:rsidRPr="0054319B">
        <w:rPr>
          <w:rFonts w:ascii="Times New Roman" w:hAnsi="Times New Roman" w:cs="Times New Roman"/>
          <w:bCs/>
          <w:sz w:val="24"/>
          <w:szCs w:val="24"/>
        </w:rPr>
        <w:tab/>
        <w:t>Применение налоговых вычетов по НДС при экспорте.</w:t>
      </w:r>
    </w:p>
    <w:p w:rsidR="0054319B" w:rsidRPr="0054319B" w:rsidRDefault="0054319B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19B">
        <w:rPr>
          <w:rFonts w:ascii="Times New Roman" w:hAnsi="Times New Roman" w:cs="Times New Roman"/>
          <w:bCs/>
          <w:sz w:val="24"/>
          <w:szCs w:val="24"/>
        </w:rPr>
        <w:t>•</w:t>
      </w:r>
      <w:r w:rsidRPr="0054319B">
        <w:rPr>
          <w:rFonts w:ascii="Times New Roman" w:hAnsi="Times New Roman" w:cs="Times New Roman"/>
          <w:bCs/>
          <w:sz w:val="24"/>
          <w:szCs w:val="24"/>
        </w:rPr>
        <w:tab/>
        <w:t>Перенос убытков на будущее при исчислении налога на прибыль.</w:t>
      </w:r>
    </w:p>
    <w:p w:rsidR="0054319B" w:rsidRPr="0054319B" w:rsidRDefault="0054319B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19B">
        <w:rPr>
          <w:rFonts w:ascii="Times New Roman" w:hAnsi="Times New Roman" w:cs="Times New Roman"/>
          <w:bCs/>
          <w:sz w:val="24"/>
          <w:szCs w:val="24"/>
        </w:rPr>
        <w:t>•</w:t>
      </w:r>
      <w:r w:rsidRPr="0054319B">
        <w:rPr>
          <w:rFonts w:ascii="Times New Roman" w:hAnsi="Times New Roman" w:cs="Times New Roman"/>
          <w:bCs/>
          <w:sz w:val="24"/>
          <w:szCs w:val="24"/>
        </w:rPr>
        <w:tab/>
        <w:t xml:space="preserve">Включение в состав расходов, уменьшающих налоговую базу по налогу на прибыль организаций, расходов по выплате денежных компенсаций при увольнении работников по соглашению сторон. </w:t>
      </w:r>
    </w:p>
    <w:p w:rsidR="0054319B" w:rsidRPr="0054319B" w:rsidRDefault="0054319B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19B">
        <w:rPr>
          <w:rFonts w:ascii="Times New Roman" w:hAnsi="Times New Roman" w:cs="Times New Roman"/>
          <w:bCs/>
          <w:sz w:val="24"/>
          <w:szCs w:val="24"/>
        </w:rPr>
        <w:t>•</w:t>
      </w:r>
      <w:r w:rsidRPr="0054319B">
        <w:rPr>
          <w:rFonts w:ascii="Times New Roman" w:hAnsi="Times New Roman" w:cs="Times New Roman"/>
          <w:bCs/>
          <w:sz w:val="24"/>
          <w:szCs w:val="24"/>
        </w:rPr>
        <w:tab/>
        <w:t>Учет внереализационных расходов при списании дебиторской задолженности.</w:t>
      </w:r>
    </w:p>
    <w:p w:rsidR="0054319B" w:rsidRDefault="0054319B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19B">
        <w:rPr>
          <w:rFonts w:ascii="Times New Roman" w:hAnsi="Times New Roman" w:cs="Times New Roman"/>
          <w:bCs/>
          <w:sz w:val="24"/>
          <w:szCs w:val="24"/>
        </w:rPr>
        <w:t>•</w:t>
      </w:r>
      <w:r w:rsidRPr="0054319B">
        <w:rPr>
          <w:rFonts w:ascii="Times New Roman" w:hAnsi="Times New Roman" w:cs="Times New Roman"/>
          <w:bCs/>
          <w:sz w:val="24"/>
          <w:szCs w:val="24"/>
        </w:rPr>
        <w:tab/>
        <w:t xml:space="preserve">Уменьшается ли налоговая база на суммы налогов, </w:t>
      </w:r>
      <w:proofErr w:type="spellStart"/>
      <w:r w:rsidRPr="0054319B">
        <w:rPr>
          <w:rFonts w:ascii="Times New Roman" w:hAnsi="Times New Roman" w:cs="Times New Roman"/>
          <w:bCs/>
          <w:sz w:val="24"/>
          <w:szCs w:val="24"/>
        </w:rPr>
        <w:t>доначисленные</w:t>
      </w:r>
      <w:proofErr w:type="spellEnd"/>
      <w:r w:rsidRPr="0054319B">
        <w:rPr>
          <w:rFonts w:ascii="Times New Roman" w:hAnsi="Times New Roman" w:cs="Times New Roman"/>
          <w:bCs/>
          <w:sz w:val="24"/>
          <w:szCs w:val="24"/>
        </w:rPr>
        <w:t xml:space="preserve"> при проверке.</w:t>
      </w:r>
    </w:p>
    <w:p w:rsidR="0054319B" w:rsidRPr="0054319B" w:rsidRDefault="0054319B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319B" w:rsidRPr="0054319B" w:rsidRDefault="0054319B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319B" w:rsidRPr="0054319B" w:rsidRDefault="0054319B" w:rsidP="005431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319B">
        <w:rPr>
          <w:rFonts w:ascii="Times New Roman" w:hAnsi="Times New Roman" w:cs="Times New Roman"/>
          <w:b/>
          <w:bCs/>
          <w:sz w:val="24"/>
          <w:szCs w:val="24"/>
        </w:rPr>
        <w:t>3. Администрирование НДС и налога на прибыль организаций</w:t>
      </w:r>
    </w:p>
    <w:p w:rsidR="0054319B" w:rsidRDefault="0054319B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19B">
        <w:rPr>
          <w:rFonts w:ascii="Times New Roman" w:hAnsi="Times New Roman" w:cs="Times New Roman"/>
          <w:bCs/>
          <w:sz w:val="24"/>
          <w:szCs w:val="24"/>
        </w:rPr>
        <w:t>•</w:t>
      </w:r>
      <w:r w:rsidRPr="0054319B">
        <w:rPr>
          <w:rFonts w:ascii="Times New Roman" w:hAnsi="Times New Roman" w:cs="Times New Roman"/>
          <w:bCs/>
          <w:sz w:val="24"/>
          <w:szCs w:val="24"/>
        </w:rPr>
        <w:tab/>
        <w:t>Камеральные налоговые проверки налоговых деклараций по НДС и налогу на прибыль: проблема соответствия показателей реализации.</w:t>
      </w:r>
    </w:p>
    <w:p w:rsidR="00B326B6" w:rsidRDefault="00B326B6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6B6" w:rsidRDefault="00B326B6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6B6" w:rsidRDefault="00B326B6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6B6" w:rsidRDefault="00B326B6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6B6" w:rsidRPr="0054319B" w:rsidRDefault="00B326B6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319B" w:rsidRDefault="0054319B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19B">
        <w:rPr>
          <w:rFonts w:ascii="Times New Roman" w:hAnsi="Times New Roman" w:cs="Times New Roman"/>
          <w:bCs/>
          <w:sz w:val="24"/>
          <w:szCs w:val="24"/>
        </w:rPr>
        <w:t>•</w:t>
      </w:r>
      <w:r w:rsidRPr="0054319B">
        <w:rPr>
          <w:rFonts w:ascii="Times New Roman" w:hAnsi="Times New Roman" w:cs="Times New Roman"/>
          <w:bCs/>
          <w:sz w:val="24"/>
          <w:szCs w:val="24"/>
        </w:rPr>
        <w:tab/>
        <w:t>Ошибки и противоречия в налоговых декларациях. Налоговые декларации с убытком. Как правильно реагировать на требования налоговых органов.</w:t>
      </w:r>
    </w:p>
    <w:p w:rsidR="0054319B" w:rsidRDefault="0054319B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19B">
        <w:rPr>
          <w:rFonts w:ascii="Times New Roman" w:hAnsi="Times New Roman" w:cs="Times New Roman"/>
          <w:bCs/>
          <w:sz w:val="24"/>
          <w:szCs w:val="24"/>
        </w:rPr>
        <w:t>•</w:t>
      </w:r>
      <w:r w:rsidRPr="0054319B">
        <w:rPr>
          <w:rFonts w:ascii="Times New Roman" w:hAnsi="Times New Roman" w:cs="Times New Roman"/>
          <w:bCs/>
          <w:sz w:val="24"/>
          <w:szCs w:val="24"/>
        </w:rPr>
        <w:tab/>
        <w:t>Продление срока камеральной налоговой проверки налоговой декларации по НДС.</w:t>
      </w:r>
    </w:p>
    <w:p w:rsidR="0054319B" w:rsidRPr="0054319B" w:rsidRDefault="0054319B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19B">
        <w:rPr>
          <w:rFonts w:ascii="Times New Roman" w:hAnsi="Times New Roman" w:cs="Times New Roman"/>
          <w:bCs/>
          <w:sz w:val="24"/>
          <w:szCs w:val="24"/>
        </w:rPr>
        <w:t>•</w:t>
      </w:r>
      <w:r w:rsidRPr="0054319B">
        <w:rPr>
          <w:rFonts w:ascii="Times New Roman" w:hAnsi="Times New Roman" w:cs="Times New Roman"/>
          <w:bCs/>
          <w:sz w:val="24"/>
          <w:szCs w:val="24"/>
        </w:rPr>
        <w:tab/>
        <w:t>Проверка обоснованности применения налоговых льгот по НДС в рамках камеральных налоговых проверок.</w:t>
      </w:r>
    </w:p>
    <w:p w:rsidR="0054319B" w:rsidRPr="0054319B" w:rsidRDefault="0054319B" w:rsidP="005431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19B">
        <w:rPr>
          <w:rFonts w:ascii="Times New Roman" w:hAnsi="Times New Roman" w:cs="Times New Roman"/>
          <w:bCs/>
          <w:sz w:val="24"/>
          <w:szCs w:val="24"/>
        </w:rPr>
        <w:t>•</w:t>
      </w:r>
      <w:r w:rsidRPr="0054319B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54319B">
        <w:rPr>
          <w:rFonts w:ascii="Times New Roman" w:hAnsi="Times New Roman" w:cs="Times New Roman"/>
          <w:bCs/>
          <w:sz w:val="24"/>
          <w:szCs w:val="24"/>
        </w:rPr>
        <w:t>Внепроцессуальные</w:t>
      </w:r>
      <w:proofErr w:type="spellEnd"/>
      <w:r w:rsidRPr="0054319B">
        <w:rPr>
          <w:rFonts w:ascii="Times New Roman" w:hAnsi="Times New Roman" w:cs="Times New Roman"/>
          <w:bCs/>
          <w:sz w:val="24"/>
          <w:szCs w:val="24"/>
        </w:rPr>
        <w:t xml:space="preserve"> претензии налоговых органов к расходам и налоговым вычетам. Как защитить свои расходы и налоговые вычеты.</w:t>
      </w:r>
    </w:p>
    <w:p w:rsidR="00422A25" w:rsidRPr="0054319B" w:rsidRDefault="00422A25" w:rsidP="00422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A25" w:rsidRPr="0054319B" w:rsidRDefault="0054319B" w:rsidP="00422A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A25" w:rsidRPr="0054319B" w:rsidRDefault="00422A25" w:rsidP="00422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A25" w:rsidRPr="0054319B" w:rsidRDefault="00422A25" w:rsidP="00422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BC1" w:rsidRPr="00125BC1" w:rsidRDefault="0054319B" w:rsidP="0054319B">
      <w:pPr>
        <w:pStyle w:val="rmcudcty"/>
        <w:shd w:val="clear" w:color="auto" w:fill="FFFFFF"/>
        <w:spacing w:before="0" w:beforeAutospacing="0" w:after="0" w:afterAutospacing="0"/>
        <w:ind w:left="360"/>
        <w:jc w:val="both"/>
        <w:rPr>
          <w:b/>
        </w:rPr>
      </w:pPr>
      <w:r>
        <w:t xml:space="preserve"> </w:t>
      </w:r>
    </w:p>
    <w:p w:rsidR="00125BC1" w:rsidRPr="00125BC1" w:rsidRDefault="00125BC1" w:rsidP="00125BC1">
      <w:pPr>
        <w:pStyle w:val="2"/>
        <w:ind w:firstLine="709"/>
        <w:rPr>
          <w:rFonts w:ascii="Times New Roman" w:hAnsi="Times New Roman"/>
          <w:b w:val="0"/>
          <w:sz w:val="24"/>
        </w:rPr>
      </w:pPr>
    </w:p>
    <w:p w:rsidR="007873CA" w:rsidRPr="00FE6E76" w:rsidRDefault="007873CA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</w:p>
    <w:p w:rsidR="00FA4F92" w:rsidRDefault="00FA4F92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</w:pPr>
      <w:r w:rsidRPr="00597443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В</w:t>
      </w:r>
      <w:r w:rsidRPr="0054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стоимость участия входит</w:t>
      </w:r>
      <w:r w:rsidRPr="005431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B04A4" w:rsidRPr="005431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обед</w:t>
      </w:r>
      <w:r w:rsidRPr="005431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раздаточный материал и комплект для записи.</w:t>
      </w:r>
    </w:p>
    <w:p w:rsidR="00E536DA" w:rsidRPr="00597443" w:rsidRDefault="00E536DA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</w:pPr>
    </w:p>
    <w:p w:rsidR="00F3317E" w:rsidRDefault="00FA4F92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431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Стоимость участия</w:t>
      </w:r>
      <w:proofErr w:type="gramStart"/>
      <w:r w:rsidRPr="005431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A018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:</w:t>
      </w:r>
      <w:proofErr w:type="gramEnd"/>
    </w:p>
    <w:p w:rsidR="0054319B" w:rsidRPr="0054319B" w:rsidRDefault="0054319B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6DA" w:rsidRPr="0054319B" w:rsidRDefault="00E536DA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9"/>
        <w:tblW w:w="10211" w:type="dxa"/>
        <w:tblInd w:w="108" w:type="dxa"/>
        <w:tblLook w:val="04A0" w:firstRow="1" w:lastRow="0" w:firstColumn="1" w:lastColumn="0" w:noHBand="0" w:noVBand="1"/>
      </w:tblPr>
      <w:tblGrid>
        <w:gridCol w:w="6097"/>
        <w:gridCol w:w="3892"/>
        <w:gridCol w:w="222"/>
      </w:tblGrid>
      <w:tr w:rsidR="002027CD" w:rsidRPr="0054319B" w:rsidTr="008247D0">
        <w:trPr>
          <w:trHeight w:val="212"/>
        </w:trPr>
        <w:tc>
          <w:tcPr>
            <w:tcW w:w="6097" w:type="dxa"/>
            <w:vAlign w:val="center"/>
          </w:tcPr>
          <w:p w:rsidR="002027CD" w:rsidRPr="0054319B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одного слушателя от организации</w:t>
            </w:r>
          </w:p>
        </w:tc>
        <w:tc>
          <w:tcPr>
            <w:tcW w:w="4114" w:type="dxa"/>
            <w:gridSpan w:val="2"/>
          </w:tcPr>
          <w:p w:rsidR="002027CD" w:rsidRPr="0054319B" w:rsidRDefault="00A62740" w:rsidP="00543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5431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4319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5112D7" w:rsidRPr="00543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2027CD" w:rsidRPr="0054319B" w:rsidTr="008247D0">
        <w:trPr>
          <w:trHeight w:val="307"/>
        </w:trPr>
        <w:tc>
          <w:tcPr>
            <w:tcW w:w="6097" w:type="dxa"/>
            <w:vAlign w:val="center"/>
          </w:tcPr>
          <w:p w:rsidR="002027CD" w:rsidRPr="0054319B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двоих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54319B" w:rsidRDefault="00A62740" w:rsidP="00543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54319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4319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5112D7" w:rsidRPr="00543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(</w:t>
            </w:r>
            <w:r w:rsidRPr="00543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5431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4319B">
              <w:rPr>
                <w:rFonts w:ascii="Times New Roman" w:hAnsi="Times New Roman" w:cs="Times New Roman"/>
                <w:b/>
                <w:sz w:val="24"/>
                <w:szCs w:val="24"/>
              </w:rPr>
              <w:t>00 руб.+2 </w:t>
            </w:r>
            <w:r w:rsidR="005431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112D7" w:rsidRPr="0054319B">
              <w:rPr>
                <w:rFonts w:ascii="Times New Roman" w:hAnsi="Times New Roman" w:cs="Times New Roman"/>
                <w:b/>
                <w:sz w:val="24"/>
                <w:szCs w:val="24"/>
              </w:rPr>
              <w:t>00 руб.</w:t>
            </w:r>
            <w:r w:rsidR="005B04A4" w:rsidRPr="0054319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027CD" w:rsidRPr="0054319B" w:rsidTr="008247D0">
        <w:trPr>
          <w:trHeight w:val="307"/>
        </w:trPr>
        <w:tc>
          <w:tcPr>
            <w:tcW w:w="6097" w:type="dxa"/>
            <w:vAlign w:val="center"/>
          </w:tcPr>
          <w:p w:rsidR="002027CD" w:rsidRPr="0054319B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троих и более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54319B" w:rsidRDefault="00A62740" w:rsidP="00543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54319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4319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5112D7" w:rsidRPr="00543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(</w:t>
            </w:r>
            <w:r w:rsidRPr="00543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5431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4319B">
              <w:rPr>
                <w:rFonts w:ascii="Times New Roman" w:hAnsi="Times New Roman" w:cs="Times New Roman"/>
                <w:b/>
                <w:sz w:val="24"/>
                <w:szCs w:val="24"/>
              </w:rPr>
              <w:t>00 руб.+2 </w:t>
            </w:r>
            <w:r w:rsidR="005431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112D7" w:rsidRPr="0054319B">
              <w:rPr>
                <w:rFonts w:ascii="Times New Roman" w:hAnsi="Times New Roman" w:cs="Times New Roman"/>
                <w:b/>
                <w:sz w:val="24"/>
                <w:szCs w:val="24"/>
              </w:rPr>
              <w:t>00 руб. +0)</w:t>
            </w:r>
          </w:p>
        </w:tc>
      </w:tr>
      <w:tr w:rsidR="002027CD" w:rsidRPr="0054319B" w:rsidTr="008247D0">
        <w:trPr>
          <w:trHeight w:val="356"/>
        </w:trPr>
        <w:tc>
          <w:tcPr>
            <w:tcW w:w="6097" w:type="dxa"/>
            <w:tcBorders>
              <w:right w:val="nil"/>
            </w:tcBorders>
            <w:vAlign w:val="center"/>
          </w:tcPr>
          <w:p w:rsidR="002027CD" w:rsidRPr="0054319B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слушателей, которые не являются клиентами компании «Ваше Право»*</w:t>
            </w:r>
          </w:p>
        </w:tc>
        <w:tc>
          <w:tcPr>
            <w:tcW w:w="3892" w:type="dxa"/>
            <w:tcBorders>
              <w:right w:val="nil"/>
            </w:tcBorders>
          </w:tcPr>
          <w:p w:rsidR="002027CD" w:rsidRPr="0054319B" w:rsidRDefault="00A62740" w:rsidP="00845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19B">
              <w:rPr>
                <w:rFonts w:ascii="Times New Roman" w:hAnsi="Times New Roman" w:cs="Times New Roman"/>
                <w:b/>
                <w:sz w:val="24"/>
                <w:szCs w:val="24"/>
              </w:rPr>
              <w:t>6 000</w:t>
            </w:r>
            <w:r w:rsidR="005112D7" w:rsidRPr="00543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027CD" w:rsidRPr="0054319B" w:rsidRDefault="002027CD" w:rsidP="005E5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F92" w:rsidRPr="0054319B" w:rsidRDefault="00FA4F92" w:rsidP="005B04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даже если Вы не являетесь клиентом «Ваше Право», то для Вас тоже предусмотрена скидка.</w:t>
      </w:r>
    </w:p>
    <w:p w:rsidR="00E536DA" w:rsidRPr="0054319B" w:rsidRDefault="00E536DA" w:rsidP="005B04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F92" w:rsidRPr="0054319B" w:rsidRDefault="00FA4F92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Подробности уточняйте по тел. 680-20-00 (доб</w:t>
      </w:r>
      <w:r w:rsidR="002027CD" w:rsidRPr="0054319B">
        <w:rPr>
          <w:rFonts w:ascii="Times New Roman" w:eastAsia="Times New Roman" w:hAnsi="Times New Roman" w:cs="Times New Roman"/>
          <w:sz w:val="24"/>
          <w:szCs w:val="24"/>
          <w:lang w:eastAsia="ru-RU"/>
        </w:rPr>
        <w:t>. 5003</w:t>
      </w:r>
      <w:r w:rsidR="005B04A4" w:rsidRPr="0054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873CA" w:rsidRPr="0054319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Жанна</w:t>
      </w:r>
    </w:p>
    <w:p w:rsidR="00E536DA" w:rsidRPr="0054319B" w:rsidRDefault="00E536DA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F92" w:rsidRPr="0054319B" w:rsidRDefault="00FA4F92" w:rsidP="00FA4F9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 Обязательна предварительная регистрация! (по телефону или на сайте)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A4F92" w:rsidRPr="0054319B" w:rsidTr="008247D0">
        <w:trPr>
          <w:trHeight w:val="294"/>
        </w:trPr>
        <w:tc>
          <w:tcPr>
            <w:tcW w:w="10314" w:type="dxa"/>
            <w:shd w:val="clear" w:color="auto" w:fill="auto"/>
          </w:tcPr>
          <w:p w:rsidR="00FA4F92" w:rsidRPr="0054319B" w:rsidRDefault="00FA4F92" w:rsidP="008247D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Аттестованным бухгалтерам, не имеющим задолженности по оплате взносов, выдается </w:t>
            </w:r>
            <w:r w:rsidRPr="0054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сертификат</w:t>
            </w:r>
            <w:r w:rsidR="008007ED" w:rsidRPr="0054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10 часов</w:t>
            </w:r>
            <w:r w:rsidRPr="0054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</w:t>
            </w:r>
            <w:r w:rsidRPr="0054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UCPA</w:t>
            </w:r>
            <w:r w:rsidRPr="0054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зачет </w:t>
            </w:r>
            <w:r w:rsidRPr="0054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40-часовой</w:t>
            </w:r>
            <w:r w:rsidRPr="0054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="008007ED" w:rsidRPr="0054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ограммы повышения квалификации.</w:t>
            </w:r>
          </w:p>
        </w:tc>
      </w:tr>
    </w:tbl>
    <w:p w:rsidR="00514B6D" w:rsidRPr="0054319B" w:rsidRDefault="00514B6D" w:rsidP="002F69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514B6D" w:rsidRPr="0054319B" w:rsidSect="008247D0">
      <w:pgSz w:w="11906" w:h="16838"/>
      <w:pgMar w:top="426" w:right="424" w:bottom="142" w:left="1418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A26" w:rsidRDefault="00885A26" w:rsidP="002F6786">
      <w:pPr>
        <w:spacing w:after="0" w:line="240" w:lineRule="auto"/>
      </w:pPr>
      <w:r>
        <w:separator/>
      </w:r>
    </w:p>
  </w:endnote>
  <w:endnote w:type="continuationSeparator" w:id="0">
    <w:p w:rsidR="00885A26" w:rsidRDefault="00885A26" w:rsidP="002F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A26" w:rsidRDefault="00885A26" w:rsidP="002F6786">
      <w:pPr>
        <w:spacing w:after="0" w:line="240" w:lineRule="auto"/>
      </w:pPr>
      <w:r>
        <w:separator/>
      </w:r>
    </w:p>
  </w:footnote>
  <w:footnote w:type="continuationSeparator" w:id="0">
    <w:p w:rsidR="00885A26" w:rsidRDefault="00885A26" w:rsidP="002F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5E8"/>
    <w:multiLevelType w:val="hybridMultilevel"/>
    <w:tmpl w:val="A142ED4E"/>
    <w:lvl w:ilvl="0" w:tplc="DD4EA54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4328"/>
    <w:multiLevelType w:val="hybridMultilevel"/>
    <w:tmpl w:val="48903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A3F6E"/>
    <w:multiLevelType w:val="hybridMultilevel"/>
    <w:tmpl w:val="621AD5F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16E051A7"/>
    <w:multiLevelType w:val="hybridMultilevel"/>
    <w:tmpl w:val="FDB6F52A"/>
    <w:lvl w:ilvl="0" w:tplc="EAC88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60103"/>
    <w:multiLevelType w:val="hybridMultilevel"/>
    <w:tmpl w:val="0F4E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22323"/>
    <w:multiLevelType w:val="hybridMultilevel"/>
    <w:tmpl w:val="7298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14D0D"/>
    <w:multiLevelType w:val="hybridMultilevel"/>
    <w:tmpl w:val="A25EA316"/>
    <w:lvl w:ilvl="0" w:tplc="74148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A36D8"/>
    <w:multiLevelType w:val="hybridMultilevel"/>
    <w:tmpl w:val="7382B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206199"/>
    <w:multiLevelType w:val="hybridMultilevel"/>
    <w:tmpl w:val="AB9CF0E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99677D6"/>
    <w:multiLevelType w:val="hybridMultilevel"/>
    <w:tmpl w:val="59A23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B75D8"/>
    <w:multiLevelType w:val="hybridMultilevel"/>
    <w:tmpl w:val="7902C99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5671C3E"/>
    <w:multiLevelType w:val="hybridMultilevel"/>
    <w:tmpl w:val="CF5C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A4951"/>
    <w:multiLevelType w:val="hybridMultilevel"/>
    <w:tmpl w:val="3D8208F8"/>
    <w:lvl w:ilvl="0" w:tplc="88E669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84F10"/>
    <w:multiLevelType w:val="hybridMultilevel"/>
    <w:tmpl w:val="DD0C9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72A18"/>
    <w:multiLevelType w:val="hybridMultilevel"/>
    <w:tmpl w:val="F6A6F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14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8"/>
  </w:num>
  <w:num w:numId="13">
    <w:abstractNumId w:val="0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7A"/>
    <w:rsid w:val="00017646"/>
    <w:rsid w:val="00031BB6"/>
    <w:rsid w:val="00037492"/>
    <w:rsid w:val="00056953"/>
    <w:rsid w:val="000977F8"/>
    <w:rsid w:val="000F1CE5"/>
    <w:rsid w:val="00125BC1"/>
    <w:rsid w:val="0013219B"/>
    <w:rsid w:val="00182782"/>
    <w:rsid w:val="00190D40"/>
    <w:rsid w:val="00192BB2"/>
    <w:rsid w:val="001C5D0C"/>
    <w:rsid w:val="001F5175"/>
    <w:rsid w:val="002027CD"/>
    <w:rsid w:val="002035E5"/>
    <w:rsid w:val="002350E4"/>
    <w:rsid w:val="002947A7"/>
    <w:rsid w:val="002B54E6"/>
    <w:rsid w:val="002D4150"/>
    <w:rsid w:val="002F6786"/>
    <w:rsid w:val="002F6996"/>
    <w:rsid w:val="0030386F"/>
    <w:rsid w:val="0033261B"/>
    <w:rsid w:val="003445FD"/>
    <w:rsid w:val="003668F3"/>
    <w:rsid w:val="003C00AC"/>
    <w:rsid w:val="003E1464"/>
    <w:rsid w:val="003E5B46"/>
    <w:rsid w:val="00421518"/>
    <w:rsid w:val="00422A25"/>
    <w:rsid w:val="00424DAD"/>
    <w:rsid w:val="00432002"/>
    <w:rsid w:val="00473A3F"/>
    <w:rsid w:val="00475C99"/>
    <w:rsid w:val="004A1912"/>
    <w:rsid w:val="004C10C9"/>
    <w:rsid w:val="004C46DD"/>
    <w:rsid w:val="005112D7"/>
    <w:rsid w:val="00514B6D"/>
    <w:rsid w:val="0054319B"/>
    <w:rsid w:val="00584BF9"/>
    <w:rsid w:val="00597443"/>
    <w:rsid w:val="005B04A4"/>
    <w:rsid w:val="005E4C0B"/>
    <w:rsid w:val="005E5A05"/>
    <w:rsid w:val="00611DCD"/>
    <w:rsid w:val="00616590"/>
    <w:rsid w:val="00617B38"/>
    <w:rsid w:val="006807E7"/>
    <w:rsid w:val="006967A2"/>
    <w:rsid w:val="006A7A5F"/>
    <w:rsid w:val="006B3F19"/>
    <w:rsid w:val="006C083E"/>
    <w:rsid w:val="006C520B"/>
    <w:rsid w:val="006D2793"/>
    <w:rsid w:val="006D4B9F"/>
    <w:rsid w:val="00700B3B"/>
    <w:rsid w:val="00720683"/>
    <w:rsid w:val="00727D7A"/>
    <w:rsid w:val="007720B8"/>
    <w:rsid w:val="007873CA"/>
    <w:rsid w:val="00791363"/>
    <w:rsid w:val="007B41A5"/>
    <w:rsid w:val="007C0944"/>
    <w:rsid w:val="007E1ACB"/>
    <w:rsid w:val="007F614A"/>
    <w:rsid w:val="008007ED"/>
    <w:rsid w:val="008247D0"/>
    <w:rsid w:val="00824C07"/>
    <w:rsid w:val="00845294"/>
    <w:rsid w:val="00875609"/>
    <w:rsid w:val="00885A26"/>
    <w:rsid w:val="008928D3"/>
    <w:rsid w:val="008A1BBE"/>
    <w:rsid w:val="008A2C22"/>
    <w:rsid w:val="008E1581"/>
    <w:rsid w:val="00911B66"/>
    <w:rsid w:val="00930EAE"/>
    <w:rsid w:val="00985FEA"/>
    <w:rsid w:val="009C17C3"/>
    <w:rsid w:val="00A018D0"/>
    <w:rsid w:val="00A62740"/>
    <w:rsid w:val="00AE63B1"/>
    <w:rsid w:val="00AF7C12"/>
    <w:rsid w:val="00B30A89"/>
    <w:rsid w:val="00B326B6"/>
    <w:rsid w:val="00B72BF6"/>
    <w:rsid w:val="00BC7EAD"/>
    <w:rsid w:val="00BE36B2"/>
    <w:rsid w:val="00BE523A"/>
    <w:rsid w:val="00BF4B7A"/>
    <w:rsid w:val="00C404C1"/>
    <w:rsid w:val="00C45CB2"/>
    <w:rsid w:val="00C63009"/>
    <w:rsid w:val="00C721F4"/>
    <w:rsid w:val="00CB76F4"/>
    <w:rsid w:val="00CD2F1C"/>
    <w:rsid w:val="00D03F7F"/>
    <w:rsid w:val="00D36993"/>
    <w:rsid w:val="00D55061"/>
    <w:rsid w:val="00D83D31"/>
    <w:rsid w:val="00D873FD"/>
    <w:rsid w:val="00DA2FFB"/>
    <w:rsid w:val="00DD1370"/>
    <w:rsid w:val="00DD7C3E"/>
    <w:rsid w:val="00DE2315"/>
    <w:rsid w:val="00DE4052"/>
    <w:rsid w:val="00DE60DF"/>
    <w:rsid w:val="00E42125"/>
    <w:rsid w:val="00E536DA"/>
    <w:rsid w:val="00EA21B3"/>
    <w:rsid w:val="00EA4DFE"/>
    <w:rsid w:val="00EA6CD7"/>
    <w:rsid w:val="00EC1526"/>
    <w:rsid w:val="00EF73CF"/>
    <w:rsid w:val="00F00B21"/>
    <w:rsid w:val="00F12676"/>
    <w:rsid w:val="00F32BD2"/>
    <w:rsid w:val="00F3317E"/>
    <w:rsid w:val="00F746FA"/>
    <w:rsid w:val="00FA2487"/>
    <w:rsid w:val="00FA4F92"/>
    <w:rsid w:val="00FC23BA"/>
    <w:rsid w:val="00FD4110"/>
    <w:rsid w:val="00FE2B17"/>
    <w:rsid w:val="00FE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  <w:style w:type="character" w:customStyle="1" w:styleId="ab">
    <w:name w:val="Статья Знак"/>
    <w:basedOn w:val="a0"/>
    <w:link w:val="ac"/>
    <w:locked/>
    <w:rsid w:val="002D41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c">
    <w:name w:val="Статья"/>
    <w:basedOn w:val="a"/>
    <w:link w:val="ab"/>
    <w:qFormat/>
    <w:rsid w:val="002D4150"/>
    <w:pPr>
      <w:shd w:val="clear" w:color="auto" w:fill="FFFFFF"/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125BC1"/>
    <w:pPr>
      <w:spacing w:after="120" w:line="216" w:lineRule="auto"/>
      <w:ind w:left="360"/>
      <w:jc w:val="center"/>
    </w:pPr>
    <w:rPr>
      <w:rFonts w:ascii="Arial" w:eastAsia="Times New Roman" w:hAnsi="Arial" w:cs="Times New Roman"/>
      <w:b/>
    </w:rPr>
  </w:style>
  <w:style w:type="character" w:customStyle="1" w:styleId="ae">
    <w:name w:val="Название Знак"/>
    <w:basedOn w:val="a0"/>
    <w:link w:val="ad"/>
    <w:rsid w:val="00125BC1"/>
    <w:rPr>
      <w:rFonts w:ascii="Arial" w:eastAsia="Times New Roman" w:hAnsi="Arial" w:cs="Times New Roman"/>
      <w:b/>
    </w:rPr>
  </w:style>
  <w:style w:type="paragraph" w:styleId="2">
    <w:name w:val="Body Text Indent 2"/>
    <w:basedOn w:val="a"/>
    <w:link w:val="20"/>
    <w:rsid w:val="00125BC1"/>
    <w:pPr>
      <w:spacing w:after="0" w:line="240" w:lineRule="auto"/>
      <w:ind w:firstLine="708"/>
      <w:jc w:val="both"/>
    </w:pPr>
    <w:rPr>
      <w:rFonts w:ascii="Arial" w:eastAsia="Times New Roman" w:hAnsi="Arial" w:cs="Times New Roman"/>
      <w:b/>
      <w:szCs w:val="24"/>
    </w:rPr>
  </w:style>
  <w:style w:type="character" w:customStyle="1" w:styleId="20">
    <w:name w:val="Основной текст с отступом 2 Знак"/>
    <w:basedOn w:val="a0"/>
    <w:link w:val="2"/>
    <w:rsid w:val="00125BC1"/>
    <w:rPr>
      <w:rFonts w:ascii="Arial" w:eastAsia="Times New Roman" w:hAnsi="Arial" w:cs="Times New Roman"/>
      <w:b/>
      <w:szCs w:val="24"/>
    </w:rPr>
  </w:style>
  <w:style w:type="paragraph" w:customStyle="1" w:styleId="rmcudcty">
    <w:name w:val="rmcudcty"/>
    <w:basedOn w:val="a"/>
    <w:rsid w:val="0012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42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  <w:style w:type="character" w:customStyle="1" w:styleId="ab">
    <w:name w:val="Статья Знак"/>
    <w:basedOn w:val="a0"/>
    <w:link w:val="ac"/>
    <w:locked/>
    <w:rsid w:val="002D41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c">
    <w:name w:val="Статья"/>
    <w:basedOn w:val="a"/>
    <w:link w:val="ab"/>
    <w:qFormat/>
    <w:rsid w:val="002D4150"/>
    <w:pPr>
      <w:shd w:val="clear" w:color="auto" w:fill="FFFFFF"/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125BC1"/>
    <w:pPr>
      <w:spacing w:after="120" w:line="216" w:lineRule="auto"/>
      <w:ind w:left="360"/>
      <w:jc w:val="center"/>
    </w:pPr>
    <w:rPr>
      <w:rFonts w:ascii="Arial" w:eastAsia="Times New Roman" w:hAnsi="Arial" w:cs="Times New Roman"/>
      <w:b/>
    </w:rPr>
  </w:style>
  <w:style w:type="character" w:customStyle="1" w:styleId="ae">
    <w:name w:val="Название Знак"/>
    <w:basedOn w:val="a0"/>
    <w:link w:val="ad"/>
    <w:rsid w:val="00125BC1"/>
    <w:rPr>
      <w:rFonts w:ascii="Arial" w:eastAsia="Times New Roman" w:hAnsi="Arial" w:cs="Times New Roman"/>
      <w:b/>
    </w:rPr>
  </w:style>
  <w:style w:type="paragraph" w:styleId="2">
    <w:name w:val="Body Text Indent 2"/>
    <w:basedOn w:val="a"/>
    <w:link w:val="20"/>
    <w:rsid w:val="00125BC1"/>
    <w:pPr>
      <w:spacing w:after="0" w:line="240" w:lineRule="auto"/>
      <w:ind w:firstLine="708"/>
      <w:jc w:val="both"/>
    </w:pPr>
    <w:rPr>
      <w:rFonts w:ascii="Arial" w:eastAsia="Times New Roman" w:hAnsi="Arial" w:cs="Times New Roman"/>
      <w:b/>
      <w:szCs w:val="24"/>
    </w:rPr>
  </w:style>
  <w:style w:type="character" w:customStyle="1" w:styleId="20">
    <w:name w:val="Основной текст с отступом 2 Знак"/>
    <w:basedOn w:val="a0"/>
    <w:link w:val="2"/>
    <w:rsid w:val="00125BC1"/>
    <w:rPr>
      <w:rFonts w:ascii="Arial" w:eastAsia="Times New Roman" w:hAnsi="Arial" w:cs="Times New Roman"/>
      <w:b/>
      <w:szCs w:val="24"/>
    </w:rPr>
  </w:style>
  <w:style w:type="paragraph" w:customStyle="1" w:styleId="rmcudcty">
    <w:name w:val="rmcudcty"/>
    <w:basedOn w:val="a"/>
    <w:rsid w:val="0012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42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F50CF-891C-4B30-BCBD-96F85326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zeykan_m</dc:creator>
  <cp:lastModifiedBy>Yuriy V. Myachin</cp:lastModifiedBy>
  <cp:revision>2</cp:revision>
  <cp:lastPrinted>2016-05-30T14:55:00Z</cp:lastPrinted>
  <dcterms:created xsi:type="dcterms:W3CDTF">2020-02-04T11:43:00Z</dcterms:created>
  <dcterms:modified xsi:type="dcterms:W3CDTF">2020-02-04T11:43:00Z</dcterms:modified>
</cp:coreProperties>
</file>